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62B3" w:rsidRPr="005162B3" w:rsidRDefault="005162B3" w:rsidP="005162B3">
      <w:pPr>
        <w:widowControl/>
        <w:shd w:val="clear" w:color="auto" w:fill="FFFFFF"/>
        <w:spacing w:before="100" w:beforeAutospacing="1" w:after="100" w:afterAutospacing="1" w:line="360" w:lineRule="atLeast"/>
        <w:jc w:val="center"/>
        <w:outlineLvl w:val="3"/>
        <w:rPr>
          <w:rFonts w:ascii="宋体" w:eastAsia="宋体" w:hAnsi="宋体" w:cs="宋体"/>
          <w:b/>
          <w:bCs/>
          <w:color w:val="050101"/>
          <w:kern w:val="0"/>
          <w:sz w:val="36"/>
          <w:szCs w:val="36"/>
        </w:rPr>
      </w:pPr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36"/>
          <w:szCs w:val="36"/>
        </w:rPr>
        <w:t>关于教职工办理网上预约报销（含酬金申报）须完整填写开户行支行名称及联行号的通知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570" w:lineRule="atLeast"/>
        <w:jc w:val="center"/>
        <w:rPr>
          <w:rFonts w:ascii="宋体" w:eastAsia="宋体" w:hAnsi="宋体" w:cs="宋体" w:hint="eastAsia"/>
          <w:color w:val="050101"/>
          <w:kern w:val="0"/>
          <w:sz w:val="18"/>
          <w:szCs w:val="18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18"/>
          <w:szCs w:val="18"/>
        </w:rPr>
        <w:t>来源：超级管理员 发布时间：2020年08月11日 作者： 阅读数：73次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各学院，各部门，直属各单位：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自2020年8月1日起，学校银行结算业务启用单位名称为“浙大城市学院”的相关信息。由于学校</w:t>
      </w:r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</w:rPr>
        <w:t>基本户开户行中标单位为中国工商银行杭州艮山支行</w:t>
      </w: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，</w:t>
      </w:r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</w:rPr>
        <w:t>除中国工商银行（含工行借记卡）外，</w:t>
      </w: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收款人为</w:t>
      </w:r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</w:rPr>
        <w:t>其他银行的（</w:t>
      </w:r>
      <w:proofErr w:type="gramStart"/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</w:rPr>
        <w:t>含借记卡</w:t>
      </w:r>
      <w:proofErr w:type="gramEnd"/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</w:rPr>
        <w:t>）均为跨行交易业务</w:t>
      </w: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。为此，</w:t>
      </w:r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</w:rPr>
        <w:t>教职工办理无现金网上预约报销（含酬金申报）业务时</w:t>
      </w: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，需完整填写</w:t>
      </w:r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</w:rPr>
        <w:t>收款人（包括校内教职工、校外人员)</w:t>
      </w:r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  <w:u w:val="single"/>
        </w:rPr>
        <w:t>开户银行及支行名称、支行的联行号码</w:t>
      </w: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。否则，因信息不全可能产生交易失败，影响款项及时到账。现将有关事项通知如下：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一、无现金网上预约报销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（一）预约报销</w:t>
      </w:r>
      <w:proofErr w:type="gramStart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对私转卡业务</w:t>
      </w:r>
      <w:proofErr w:type="gramEnd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。报销经办人输入职工号后，如果系统没有显示本次报销所需的银行卡信息，请在“报销信息维护”-“常用支付信息维护”下面添加所需的银行卡信息（包括开户行和</w:t>
      </w:r>
      <w:proofErr w:type="gramStart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联行号</w:t>
      </w:r>
      <w:proofErr w:type="gramEnd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信息）。支持使用关键词（下同）模糊查询开户行功能。如果找不到开户行支行信息，请选择该支行</w:t>
      </w:r>
      <w:r w:rsidRPr="005162B3">
        <w:rPr>
          <w:rFonts w:ascii="宋体" w:eastAsia="宋体" w:hAnsi="宋体" w:cs="宋体" w:hint="eastAsia"/>
          <w:b/>
          <w:bCs/>
          <w:color w:val="050101"/>
          <w:kern w:val="0"/>
          <w:sz w:val="24"/>
          <w:szCs w:val="24"/>
        </w:rPr>
        <w:t>上级行</w:t>
      </w: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的信息替代该开户行支行的信息。保存银行卡信息后再进行预约。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50101"/>
          <w:kern w:val="0"/>
          <w:sz w:val="24"/>
          <w:szCs w:val="24"/>
        </w:rPr>
        <w:drawing>
          <wp:inline distT="0" distB="0" distL="0" distR="0">
            <wp:extent cx="5512777" cy="2646915"/>
            <wp:effectExtent l="19050" t="0" r="0" b="0"/>
            <wp:docPr id="1" name="图片 1" descr="http://10.61.4.55/uploadfile/2020/0811/20200811050934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0.61.4.55/uploadfile/2020/0811/2020081105093421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944" cy="2649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 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lastRenderedPageBreak/>
        <w:t>（二）预约报销对公业务。报销经办人输入对方单位名称和银行帐号后，必须输入开户行支行名称和</w:t>
      </w:r>
      <w:proofErr w:type="gramStart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联行号</w:t>
      </w:r>
      <w:proofErr w:type="gramEnd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（如果找不到开户行支行信息，请选择该支行上级行的信息替代该开户行支行的信息）才能预约成功。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50101"/>
          <w:kern w:val="0"/>
          <w:sz w:val="24"/>
          <w:szCs w:val="24"/>
        </w:rPr>
        <w:drawing>
          <wp:inline distT="0" distB="0" distL="0" distR="0">
            <wp:extent cx="5256335" cy="2525285"/>
            <wp:effectExtent l="19050" t="0" r="1465" b="0"/>
            <wp:docPr id="2" name="图片 2" descr="http://10.61.4.55/uploadfile/2020/0811/20200811051043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0.61.4.55/uploadfile/2020/0811/2020081105104315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475" cy="2534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二、酬金申报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目前，在职教职工酬金发放仅限使用工资卡（工行或建行），校外人员可选择工行、建行、农行的借记卡。由于工资卡发放金额较大，为保障资金安全，暂不开放网上修改。已在酬金库内的校外人员，请有关教职工先补充开户银行及支行名称、联行号码信息，再进行预约，其他预约流程不变。具体操作如下：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（一）登陆计财部综合信息门户→网上预约报销→酬金信息维护。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50101"/>
          <w:kern w:val="0"/>
          <w:sz w:val="24"/>
          <w:szCs w:val="24"/>
        </w:rPr>
        <w:drawing>
          <wp:inline distT="0" distB="0" distL="0" distR="0">
            <wp:extent cx="5257800" cy="2060440"/>
            <wp:effectExtent l="19050" t="0" r="0" b="0"/>
            <wp:docPr id="3" name="图片 3" descr="http://10.61.4.55/uploadfile/2020/0811/20200811051136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10.61.4.55/uploadfile/2020/0811/20200811051136977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880" cy="2063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（二）新增校外人员：校外人员信息维护→选择开户行右侧小</w:t>
      </w:r>
      <w:proofErr w:type="gramStart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框进行</w:t>
      </w:r>
      <w:proofErr w:type="gramEnd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选择。支持使用关键词（下同）模糊查询开户行功能。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50101"/>
          <w:kern w:val="0"/>
          <w:sz w:val="24"/>
          <w:szCs w:val="24"/>
        </w:rPr>
        <w:lastRenderedPageBreak/>
        <w:drawing>
          <wp:inline distT="0" distB="0" distL="0" distR="0">
            <wp:extent cx="5256335" cy="2429431"/>
            <wp:effectExtent l="19050" t="0" r="1465" b="0"/>
            <wp:docPr id="4" name="图片 4" descr="http://10.61.4.55/uploadfile/2020/0811/202008110512315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10.61.4.55/uploadfile/2020/0811/20200811051231558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356" cy="24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（三）修改酬金库原有的校外人员（修改银行卡号也在此处）：身份证</w:t>
      </w:r>
      <w:proofErr w:type="gramStart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号修改</w:t>
      </w:r>
      <w:proofErr w:type="gramEnd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卡号→选择开户行右侧小</w:t>
      </w:r>
      <w:proofErr w:type="gramStart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框进行</w:t>
      </w:r>
      <w:proofErr w:type="gramEnd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选择。支持模糊查询开户行功能。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color w:val="050101"/>
          <w:kern w:val="0"/>
          <w:sz w:val="24"/>
          <w:szCs w:val="24"/>
        </w:rPr>
        <w:drawing>
          <wp:inline distT="0" distB="0" distL="0" distR="0">
            <wp:extent cx="5497934" cy="2620108"/>
            <wp:effectExtent l="19050" t="0" r="7516" b="0"/>
            <wp:docPr id="5" name="图片 5" descr="http://10.61.4.55/uploadfile/2020/0811/202008110513178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10.61.4.55/uploadfile/2020/0811/2020081105131784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183" cy="262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lef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请有关教职工及时修改或补充相关信息，执行中有何问题，请及时反馈。网上预约报销请联系核算办，电话88018567；酬金申报请联系综合办，电话88018796。</w:t>
      </w:r>
      <w:proofErr w:type="gramStart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请相互</w:t>
      </w:r>
      <w:proofErr w:type="gramEnd"/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转告，特此通知！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righ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                                                                                                                     计财部</w:t>
      </w:r>
    </w:p>
    <w:p w:rsidR="005162B3" w:rsidRPr="005162B3" w:rsidRDefault="005162B3" w:rsidP="005162B3">
      <w:pPr>
        <w:widowControl/>
        <w:shd w:val="clear" w:color="auto" w:fill="FFFFFF"/>
        <w:spacing w:before="100" w:beforeAutospacing="1" w:after="225" w:line="360" w:lineRule="atLeast"/>
        <w:jc w:val="right"/>
        <w:rPr>
          <w:rFonts w:ascii="宋体" w:eastAsia="宋体" w:hAnsi="宋体" w:cs="宋体" w:hint="eastAsia"/>
          <w:color w:val="050101"/>
          <w:kern w:val="0"/>
          <w:sz w:val="24"/>
          <w:szCs w:val="24"/>
        </w:rPr>
      </w:pPr>
      <w:r w:rsidRPr="005162B3">
        <w:rPr>
          <w:rFonts w:ascii="宋体" w:eastAsia="宋体" w:hAnsi="宋体" w:cs="宋体" w:hint="eastAsia"/>
          <w:color w:val="050101"/>
          <w:kern w:val="0"/>
          <w:sz w:val="24"/>
          <w:szCs w:val="24"/>
        </w:rPr>
        <w:t>                   2020年8月7日</w:t>
      </w:r>
    </w:p>
    <w:p w:rsidR="0053422A" w:rsidRDefault="0053422A"/>
    <w:sectPr w:rsidR="0053422A" w:rsidSect="0053422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68EB" w:rsidRDefault="003B68EB" w:rsidP="005162B3">
      <w:r>
        <w:separator/>
      </w:r>
    </w:p>
  </w:endnote>
  <w:endnote w:type="continuationSeparator" w:id="0">
    <w:p w:rsidR="003B68EB" w:rsidRDefault="003B68EB" w:rsidP="005162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68EB" w:rsidRDefault="003B68EB" w:rsidP="005162B3">
      <w:r>
        <w:separator/>
      </w:r>
    </w:p>
  </w:footnote>
  <w:footnote w:type="continuationSeparator" w:id="0">
    <w:p w:rsidR="003B68EB" w:rsidRDefault="003B68EB" w:rsidP="005162B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162B3"/>
    <w:rsid w:val="003B68EB"/>
    <w:rsid w:val="005162B3"/>
    <w:rsid w:val="0053422A"/>
    <w:rsid w:val="00B404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422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162B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162B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162B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162B3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5162B3"/>
    <w:pPr>
      <w:widowControl/>
      <w:spacing w:before="100" w:beforeAutospacing="1" w:after="225" w:line="360" w:lineRule="atLeast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5162B3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162B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12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0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485130">
              <w:marLeft w:val="0"/>
              <w:marRight w:val="0"/>
              <w:marTop w:val="0"/>
              <w:marBottom w:val="0"/>
              <w:divBdr>
                <w:top w:val="single" w:sz="6" w:space="0" w:color="D0D0D0"/>
                <w:left w:val="single" w:sz="6" w:space="0" w:color="D0D0D0"/>
                <w:bottom w:val="single" w:sz="6" w:space="0" w:color="D0D0D0"/>
                <w:right w:val="single" w:sz="6" w:space="0" w:color="D0D0D0"/>
              </w:divBdr>
              <w:divsChild>
                <w:div w:id="42542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2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dotted" w:sz="6" w:space="0" w:color="C8C8C8"/>
                        <w:right w:val="none" w:sz="0" w:space="0" w:color="auto"/>
                      </w:divBdr>
                    </w:div>
                    <w:div w:id="544414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168</Words>
  <Characters>959</Characters>
  <Application>Microsoft Office Word</Application>
  <DocSecurity>0</DocSecurity>
  <Lines>7</Lines>
  <Paragraphs>2</Paragraphs>
  <ScaleCrop>false</ScaleCrop>
  <Company/>
  <LinksUpToDate>false</LinksUpToDate>
  <CharactersWithSpaces>1125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Lenove</dc:creator>
  <cp:keywords/>
  <dc:description/>
  <cp:lastModifiedBy>Lenove</cp:lastModifiedBy>
  <cp:revision>2</cp:revision>
  <dcterms:created xsi:type="dcterms:W3CDTF">2020-08-12T07:15:00Z</dcterms:created>
  <dcterms:modified xsi:type="dcterms:W3CDTF">2020-08-12T07:19:00Z</dcterms:modified>
</cp:coreProperties>
</file>